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24323" w14:textId="0C11A96C" w:rsidR="009F392E" w:rsidRDefault="00E002C3" w:rsidP="00653813">
      <w:pPr>
        <w:spacing w:after="480"/>
        <w:rPr>
          <w:noProof/>
        </w:rPr>
      </w:pPr>
      <w:r w:rsidRPr="00E002C3">
        <w:rPr>
          <w:noProof/>
        </w:rPr>
        <w:t xml:space="preserve">Příloha č. </w:t>
      </w:r>
      <w:r w:rsidR="00653813">
        <w:rPr>
          <w:noProof/>
        </w:rPr>
        <w:t>8</w:t>
      </w:r>
      <w:r w:rsidR="00B85B4C" w:rsidRPr="00E002C3">
        <w:rPr>
          <w:noProof/>
        </w:rPr>
        <w:t xml:space="preserve"> Smlouvy</w:t>
      </w:r>
    </w:p>
    <w:p w14:paraId="7170B850" w14:textId="214280D4" w:rsidR="0015669F" w:rsidRPr="0092141E" w:rsidRDefault="00653813" w:rsidP="00653813">
      <w:pPr>
        <w:spacing w:before="240"/>
        <w:rPr>
          <w:rFonts w:asciiTheme="majorHAnsi" w:hAnsiTheme="majorHAnsi"/>
          <w:b/>
          <w:noProof/>
          <w:color w:val="FF5200"/>
          <w:sz w:val="36"/>
          <w:szCs w:val="36"/>
        </w:rPr>
      </w:pPr>
      <w:r>
        <w:rPr>
          <w:rFonts w:asciiTheme="majorHAnsi" w:hAnsiTheme="majorHAnsi"/>
          <w:b/>
          <w:noProof/>
          <w:color w:val="FF5200"/>
          <w:sz w:val="36"/>
          <w:szCs w:val="36"/>
        </w:rPr>
        <w:t xml:space="preserve">Harmonogram </w:t>
      </w:r>
    </w:p>
    <w:tbl>
      <w:tblPr>
        <w:tblStyle w:val="Mkatabulky2"/>
        <w:tblpPr w:leftFromText="141" w:rightFromText="141" w:vertAnchor="text" w:horzAnchor="page" w:tblpX="1366" w:tblpY="351"/>
        <w:tblW w:w="9209" w:type="dxa"/>
        <w:tblLook w:val="04A0" w:firstRow="1" w:lastRow="0" w:firstColumn="1" w:lastColumn="0" w:noHBand="0" w:noVBand="1"/>
      </w:tblPr>
      <w:tblGrid>
        <w:gridCol w:w="4681"/>
        <w:gridCol w:w="2158"/>
        <w:gridCol w:w="2370"/>
      </w:tblGrid>
      <w:tr w:rsidR="0028566C" w:rsidRPr="0028566C" w14:paraId="6449D872" w14:textId="0A2A2D27" w:rsidTr="0028566C">
        <w:tc>
          <w:tcPr>
            <w:tcW w:w="4681" w:type="dxa"/>
          </w:tcPr>
          <w:p w14:paraId="19D15768" w14:textId="77777777" w:rsidR="0028566C" w:rsidRPr="0028566C" w:rsidRDefault="0028566C" w:rsidP="0028566C">
            <w:pPr>
              <w:textAlignment w:val="baseline"/>
              <w:rPr>
                <w:rFonts w:eastAsia="Times New Roman" w:cs="Segoe UI"/>
                <w:szCs w:val="20"/>
                <w:lang w:eastAsia="cs-CZ"/>
              </w:rPr>
            </w:pPr>
            <w:bookmarkStart w:id="0" w:name="_Hlk187653528"/>
            <w:r w:rsidRPr="0028566C">
              <w:rPr>
                <w:rFonts w:eastAsia="Times New Roman" w:cs="Segoe UI"/>
                <w:szCs w:val="20"/>
                <w:lang w:eastAsia="cs-CZ"/>
              </w:rPr>
              <w:t>Realizace požadovaných bodů zadání 1–8</w:t>
            </w:r>
          </w:p>
        </w:tc>
        <w:tc>
          <w:tcPr>
            <w:tcW w:w="2158" w:type="dxa"/>
          </w:tcPr>
          <w:p w14:paraId="0F12EE3A" w14:textId="77777777" w:rsidR="0028566C" w:rsidRPr="0028566C" w:rsidRDefault="0028566C" w:rsidP="0028566C">
            <w:pPr>
              <w:textAlignment w:val="baseline"/>
              <w:rPr>
                <w:rFonts w:eastAsia="Times New Roman" w:cs="Segoe UI"/>
                <w:b/>
                <w:bCs/>
                <w:szCs w:val="20"/>
                <w:lang w:eastAsia="cs-CZ"/>
              </w:rPr>
            </w:pPr>
            <w:r w:rsidRPr="0028566C">
              <w:rPr>
                <w:rFonts w:eastAsia="Times New Roman" w:cs="Segoe UI"/>
                <w:b/>
                <w:bCs/>
                <w:szCs w:val="20"/>
                <w:lang w:eastAsia="cs-CZ"/>
              </w:rPr>
              <w:t xml:space="preserve">T + 120 dnů </w:t>
            </w:r>
          </w:p>
        </w:tc>
        <w:tc>
          <w:tcPr>
            <w:tcW w:w="2370" w:type="dxa"/>
          </w:tcPr>
          <w:p w14:paraId="0F12E060" w14:textId="77777777" w:rsidR="0028566C" w:rsidRPr="0028566C" w:rsidRDefault="0028566C" w:rsidP="0028566C">
            <w:pPr>
              <w:textAlignment w:val="baseline"/>
              <w:rPr>
                <w:rFonts w:eastAsia="Times New Roman" w:cs="Segoe UI"/>
                <w:b/>
                <w:bCs/>
                <w:szCs w:val="20"/>
                <w:lang w:eastAsia="cs-CZ"/>
              </w:rPr>
            </w:pPr>
          </w:p>
        </w:tc>
      </w:tr>
      <w:tr w:rsidR="0028566C" w:rsidRPr="0028566C" w14:paraId="53671AA8" w14:textId="623686FC" w:rsidTr="0028566C">
        <w:tc>
          <w:tcPr>
            <w:tcW w:w="4681" w:type="dxa"/>
          </w:tcPr>
          <w:p w14:paraId="00018228" w14:textId="77777777" w:rsidR="0028566C" w:rsidRPr="0028566C" w:rsidRDefault="0028566C" w:rsidP="0028566C">
            <w:pPr>
              <w:textAlignment w:val="baseline"/>
              <w:rPr>
                <w:rFonts w:ascii="Calibri" w:eastAsia="Times New Roman" w:hAnsi="Calibri" w:cs="Calibri"/>
                <w:szCs w:val="20"/>
                <w:lang w:eastAsia="cs-CZ"/>
              </w:rPr>
            </w:pPr>
          </w:p>
        </w:tc>
        <w:tc>
          <w:tcPr>
            <w:tcW w:w="2158" w:type="dxa"/>
          </w:tcPr>
          <w:p w14:paraId="54EAEBDB" w14:textId="77777777" w:rsidR="0028566C" w:rsidRPr="0028566C" w:rsidRDefault="0028566C" w:rsidP="0028566C">
            <w:pPr>
              <w:textAlignment w:val="baseline"/>
              <w:rPr>
                <w:rFonts w:ascii="Segoe UI" w:eastAsia="Times New Roman" w:hAnsi="Segoe UI" w:cs="Segoe UI"/>
                <w:lang w:eastAsia="cs-CZ"/>
              </w:rPr>
            </w:pPr>
            <w:r w:rsidRPr="0028566C">
              <w:rPr>
                <w:rFonts w:eastAsia="Times New Roman" w:cs="Segoe UI"/>
                <w:szCs w:val="20"/>
                <w:lang w:eastAsia="cs-CZ"/>
              </w:rPr>
              <w:t> </w:t>
            </w:r>
          </w:p>
        </w:tc>
        <w:tc>
          <w:tcPr>
            <w:tcW w:w="2370" w:type="dxa"/>
          </w:tcPr>
          <w:p w14:paraId="60E54FA8" w14:textId="77777777" w:rsidR="0028566C" w:rsidRPr="0028566C" w:rsidRDefault="0028566C" w:rsidP="0028566C">
            <w:pPr>
              <w:textAlignment w:val="baseline"/>
              <w:rPr>
                <w:rFonts w:eastAsia="Times New Roman" w:cs="Segoe UI"/>
                <w:szCs w:val="20"/>
                <w:lang w:eastAsia="cs-CZ"/>
              </w:rPr>
            </w:pPr>
          </w:p>
        </w:tc>
      </w:tr>
      <w:tr w:rsidR="0028566C" w:rsidRPr="0028566C" w14:paraId="4DF4A15D" w14:textId="582DBF44" w:rsidTr="0028566C">
        <w:tc>
          <w:tcPr>
            <w:tcW w:w="4681" w:type="dxa"/>
          </w:tcPr>
          <w:p w14:paraId="35768E87" w14:textId="77777777" w:rsidR="0028566C" w:rsidRPr="0028566C" w:rsidRDefault="0028566C" w:rsidP="0028566C">
            <w:pPr>
              <w:textAlignment w:val="baseline"/>
              <w:rPr>
                <w:rFonts w:ascii="Calibri" w:eastAsia="Times New Roman" w:hAnsi="Calibri" w:cs="Calibri"/>
                <w:szCs w:val="20"/>
                <w:lang w:eastAsia="cs-CZ"/>
              </w:rPr>
            </w:pPr>
            <w:bookmarkStart w:id="1" w:name="_Hlk184387176"/>
            <w:r w:rsidRPr="0028566C">
              <w:rPr>
                <w:rFonts w:eastAsia="Times New Roman" w:cs="Segoe UI"/>
                <w:szCs w:val="20"/>
                <w:lang w:eastAsia="cs-CZ"/>
              </w:rPr>
              <w:t>Testování dodaných úprav</w:t>
            </w:r>
          </w:p>
        </w:tc>
        <w:tc>
          <w:tcPr>
            <w:tcW w:w="2158" w:type="dxa"/>
          </w:tcPr>
          <w:p w14:paraId="20468F50" w14:textId="53A5D1C9" w:rsidR="0028566C" w:rsidRPr="0028566C" w:rsidRDefault="0028566C" w:rsidP="0028566C">
            <w:pPr>
              <w:textAlignment w:val="baseline"/>
              <w:rPr>
                <w:rFonts w:eastAsia="Times New Roman" w:cs="Segoe UI"/>
                <w:szCs w:val="20"/>
                <w:lang w:eastAsia="cs-CZ"/>
              </w:rPr>
            </w:pPr>
            <w:r w:rsidRPr="0028566C">
              <w:rPr>
                <w:rFonts w:ascii="Calibri" w:eastAsia="Times New Roman" w:hAnsi="Calibri" w:cs="Calibri"/>
                <w:szCs w:val="20"/>
                <w:lang w:eastAsia="cs-CZ"/>
              </w:rPr>
              <w:t>(</w:t>
            </w:r>
            <w:r w:rsidRPr="0028566C">
              <w:rPr>
                <w:rFonts w:eastAsia="Times New Roman" w:cs="Segoe UI"/>
                <w:b/>
                <w:bCs/>
                <w:szCs w:val="20"/>
                <w:lang w:eastAsia="cs-CZ"/>
              </w:rPr>
              <w:t>T + 120</w:t>
            </w:r>
            <w:r>
              <w:rPr>
                <w:rFonts w:eastAsia="Times New Roman" w:cs="Segoe UI"/>
                <w:b/>
                <w:bCs/>
                <w:szCs w:val="20"/>
                <w:lang w:eastAsia="cs-CZ"/>
              </w:rPr>
              <w:t xml:space="preserve"> dnů</w:t>
            </w:r>
            <w:r w:rsidRPr="0028566C">
              <w:rPr>
                <w:rFonts w:eastAsia="Times New Roman" w:cs="Segoe UI"/>
                <w:b/>
                <w:bCs/>
                <w:szCs w:val="20"/>
                <w:lang w:eastAsia="cs-CZ"/>
              </w:rPr>
              <w:t>) – (T + 150</w:t>
            </w:r>
            <w:r>
              <w:rPr>
                <w:rFonts w:eastAsia="Times New Roman" w:cs="Segoe UI"/>
                <w:b/>
                <w:bCs/>
                <w:szCs w:val="20"/>
                <w:lang w:eastAsia="cs-CZ"/>
              </w:rPr>
              <w:t xml:space="preserve"> dnů</w:t>
            </w:r>
            <w:r w:rsidRPr="0028566C">
              <w:rPr>
                <w:rFonts w:eastAsia="Times New Roman" w:cs="Segoe UI"/>
                <w:b/>
                <w:bCs/>
                <w:szCs w:val="20"/>
                <w:lang w:eastAsia="cs-CZ"/>
              </w:rPr>
              <w:t>)</w:t>
            </w:r>
            <w:r w:rsidRPr="0028566C">
              <w:rPr>
                <w:rFonts w:eastAsia="Times New Roman" w:cs="Segoe UI"/>
                <w:szCs w:val="20"/>
                <w:lang w:eastAsia="cs-CZ"/>
              </w:rPr>
              <w:t> </w:t>
            </w:r>
          </w:p>
        </w:tc>
        <w:tc>
          <w:tcPr>
            <w:tcW w:w="2370" w:type="dxa"/>
          </w:tcPr>
          <w:p w14:paraId="6E0F685F" w14:textId="77777777" w:rsidR="0028566C" w:rsidRPr="0028566C" w:rsidRDefault="0028566C" w:rsidP="0028566C">
            <w:pPr>
              <w:textAlignment w:val="baseline"/>
              <w:rPr>
                <w:rFonts w:ascii="Calibri" w:eastAsia="Times New Roman" w:hAnsi="Calibri" w:cs="Calibri"/>
                <w:szCs w:val="20"/>
                <w:lang w:eastAsia="cs-CZ"/>
              </w:rPr>
            </w:pPr>
          </w:p>
        </w:tc>
      </w:tr>
      <w:bookmarkEnd w:id="1"/>
      <w:tr w:rsidR="0028566C" w:rsidRPr="0028566C" w14:paraId="5ED1276A" w14:textId="6023E817" w:rsidTr="0028566C">
        <w:tc>
          <w:tcPr>
            <w:tcW w:w="4681" w:type="dxa"/>
          </w:tcPr>
          <w:p w14:paraId="3CDF5A8E" w14:textId="77777777" w:rsidR="0028566C" w:rsidRPr="0028566C" w:rsidRDefault="0028566C" w:rsidP="0028566C">
            <w:pPr>
              <w:textAlignment w:val="baseline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2158" w:type="dxa"/>
          </w:tcPr>
          <w:p w14:paraId="5FA1D765" w14:textId="77777777" w:rsidR="0028566C" w:rsidRPr="0028566C" w:rsidRDefault="0028566C" w:rsidP="0028566C">
            <w:pPr>
              <w:textAlignment w:val="baseline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2370" w:type="dxa"/>
          </w:tcPr>
          <w:p w14:paraId="5C8BA3A1" w14:textId="77777777" w:rsidR="0028566C" w:rsidRPr="0028566C" w:rsidRDefault="0028566C" w:rsidP="0028566C">
            <w:pPr>
              <w:textAlignment w:val="baseline"/>
              <w:rPr>
                <w:rFonts w:ascii="Segoe UI" w:eastAsia="Times New Roman" w:hAnsi="Segoe UI" w:cs="Segoe UI"/>
                <w:lang w:eastAsia="cs-CZ"/>
              </w:rPr>
            </w:pPr>
          </w:p>
        </w:tc>
      </w:tr>
      <w:tr w:rsidR="0028566C" w:rsidRPr="0028566C" w14:paraId="0AEF5C3F" w14:textId="74113931" w:rsidTr="0028566C">
        <w:tc>
          <w:tcPr>
            <w:tcW w:w="4681" w:type="dxa"/>
          </w:tcPr>
          <w:p w14:paraId="18E1F2AA" w14:textId="312289C3" w:rsidR="0028566C" w:rsidRPr="0028566C" w:rsidRDefault="0028566C" w:rsidP="0028566C">
            <w:pPr>
              <w:textAlignment w:val="baseline"/>
              <w:rPr>
                <w:rFonts w:ascii="Calibri" w:eastAsia="Times New Roman" w:hAnsi="Calibri" w:cs="Calibri"/>
                <w:szCs w:val="20"/>
                <w:lang w:eastAsia="cs-CZ"/>
              </w:rPr>
            </w:pPr>
            <w:bookmarkStart w:id="2" w:name="_Hlk184387288"/>
            <w:r w:rsidRPr="0028566C">
              <w:rPr>
                <w:rFonts w:eastAsia="Times New Roman" w:cs="Segoe UI"/>
                <w:szCs w:val="20"/>
                <w:lang w:eastAsia="cs-CZ"/>
              </w:rPr>
              <w:t>Akceptace bodů 1 až 8</w:t>
            </w:r>
            <w:r w:rsidR="00904505">
              <w:rPr>
                <w:rFonts w:eastAsia="Times New Roman" w:cs="Segoe UI"/>
                <w:szCs w:val="20"/>
                <w:lang w:eastAsia="cs-CZ"/>
              </w:rPr>
              <w:t xml:space="preserve"> </w:t>
            </w:r>
          </w:p>
        </w:tc>
        <w:tc>
          <w:tcPr>
            <w:tcW w:w="2158" w:type="dxa"/>
          </w:tcPr>
          <w:p w14:paraId="2F271F7A" w14:textId="77777777" w:rsidR="0028566C" w:rsidRPr="0028566C" w:rsidRDefault="0028566C" w:rsidP="0028566C">
            <w:pPr>
              <w:textAlignment w:val="baseline"/>
              <w:rPr>
                <w:rFonts w:ascii="Segoe UI" w:eastAsia="Times New Roman" w:hAnsi="Segoe UI" w:cs="Segoe UI"/>
                <w:lang w:eastAsia="cs-CZ"/>
              </w:rPr>
            </w:pPr>
            <w:r w:rsidRPr="0028566C">
              <w:rPr>
                <w:rFonts w:eastAsia="Times New Roman" w:cs="Segoe UI"/>
                <w:b/>
                <w:bCs/>
                <w:szCs w:val="20"/>
                <w:lang w:eastAsia="cs-CZ"/>
              </w:rPr>
              <w:t>T + 150 dnů</w:t>
            </w:r>
            <w:r w:rsidRPr="0028566C">
              <w:rPr>
                <w:rFonts w:eastAsia="Times New Roman" w:cs="Segoe UI"/>
                <w:szCs w:val="20"/>
                <w:lang w:eastAsia="cs-CZ"/>
              </w:rPr>
              <w:t> </w:t>
            </w:r>
          </w:p>
        </w:tc>
        <w:tc>
          <w:tcPr>
            <w:tcW w:w="2370" w:type="dxa"/>
          </w:tcPr>
          <w:p w14:paraId="53CC079B" w14:textId="448D8C0B" w:rsidR="0028566C" w:rsidRPr="0028566C" w:rsidRDefault="0028566C" w:rsidP="0028566C">
            <w:pPr>
              <w:textAlignment w:val="baseline"/>
              <w:rPr>
                <w:rFonts w:eastAsia="Times New Roman" w:cs="Segoe UI"/>
                <w:b/>
                <w:bCs/>
                <w:szCs w:val="20"/>
                <w:lang w:eastAsia="cs-CZ"/>
              </w:rPr>
            </w:pPr>
            <w:r>
              <w:rPr>
                <w:rFonts w:eastAsia="Times New Roman" w:cs="Segoe UI"/>
                <w:b/>
                <w:bCs/>
                <w:szCs w:val="20"/>
                <w:lang w:eastAsia="cs-CZ"/>
              </w:rPr>
              <w:t xml:space="preserve">první </w:t>
            </w:r>
            <w:r w:rsidRPr="0028566C">
              <w:rPr>
                <w:rFonts w:eastAsia="Times New Roman" w:cs="Segoe UI"/>
                <w:b/>
                <w:bCs/>
                <w:szCs w:val="20"/>
                <w:lang w:eastAsia="cs-CZ"/>
              </w:rPr>
              <w:t>platební milník</w:t>
            </w:r>
          </w:p>
        </w:tc>
      </w:tr>
      <w:bookmarkEnd w:id="2"/>
      <w:tr w:rsidR="0028566C" w:rsidRPr="0028566C" w14:paraId="5833F545" w14:textId="554CBA6C" w:rsidTr="0028566C">
        <w:trPr>
          <w:trHeight w:val="300"/>
        </w:trPr>
        <w:tc>
          <w:tcPr>
            <w:tcW w:w="4681" w:type="dxa"/>
          </w:tcPr>
          <w:p w14:paraId="1BB296F5" w14:textId="77777777" w:rsidR="0028566C" w:rsidRPr="0028566C" w:rsidRDefault="0028566C" w:rsidP="0028566C">
            <w:pPr>
              <w:spacing w:before="100" w:beforeAutospacing="1" w:after="100" w:afterAutospacing="1"/>
              <w:rPr>
                <w:rFonts w:eastAsia="Times New Roman" w:cs="Segoe UI"/>
                <w:szCs w:val="20"/>
                <w:lang w:eastAsia="cs-CZ"/>
              </w:rPr>
            </w:pPr>
          </w:p>
        </w:tc>
        <w:tc>
          <w:tcPr>
            <w:tcW w:w="2158" w:type="dxa"/>
          </w:tcPr>
          <w:p w14:paraId="2D560614" w14:textId="77777777" w:rsidR="0028566C" w:rsidRPr="0028566C" w:rsidRDefault="0028566C" w:rsidP="0028566C">
            <w:pPr>
              <w:spacing w:before="100" w:beforeAutospacing="1" w:after="100" w:afterAutospacing="1"/>
              <w:rPr>
                <w:rFonts w:eastAsia="Times New Roman" w:cs="Segoe UI"/>
                <w:b/>
                <w:bCs/>
                <w:szCs w:val="20"/>
                <w:lang w:eastAsia="cs-CZ"/>
              </w:rPr>
            </w:pPr>
          </w:p>
        </w:tc>
        <w:tc>
          <w:tcPr>
            <w:tcW w:w="2370" w:type="dxa"/>
          </w:tcPr>
          <w:p w14:paraId="7B989766" w14:textId="77777777" w:rsidR="0028566C" w:rsidRPr="0028566C" w:rsidRDefault="0028566C" w:rsidP="0028566C">
            <w:pPr>
              <w:spacing w:before="100" w:beforeAutospacing="1" w:after="100" w:afterAutospacing="1"/>
              <w:rPr>
                <w:rFonts w:eastAsia="Times New Roman" w:cs="Segoe UI"/>
                <w:b/>
                <w:bCs/>
                <w:szCs w:val="20"/>
                <w:lang w:eastAsia="cs-CZ"/>
              </w:rPr>
            </w:pPr>
          </w:p>
        </w:tc>
      </w:tr>
      <w:tr w:rsidR="0028566C" w:rsidRPr="0028566C" w14:paraId="430CE6DF" w14:textId="27F51FEA" w:rsidTr="009F71A4">
        <w:trPr>
          <w:trHeight w:val="579"/>
        </w:trPr>
        <w:tc>
          <w:tcPr>
            <w:tcW w:w="4681" w:type="dxa"/>
          </w:tcPr>
          <w:p w14:paraId="5C554742" w14:textId="7E72CD04" w:rsidR="0028566C" w:rsidRPr="0028566C" w:rsidRDefault="0028566C" w:rsidP="0028566C">
            <w:pPr>
              <w:spacing w:before="100" w:beforeAutospacing="1" w:after="100" w:afterAutospacing="1"/>
              <w:rPr>
                <w:rFonts w:eastAsia="Times New Roman" w:cs="Segoe UI"/>
                <w:szCs w:val="20"/>
                <w:lang w:eastAsia="cs-CZ"/>
              </w:rPr>
            </w:pPr>
            <w:r w:rsidRPr="0028566C">
              <w:rPr>
                <w:rFonts w:eastAsia="Times New Roman" w:cs="Segoe UI"/>
                <w:szCs w:val="20"/>
                <w:lang w:eastAsia="cs-CZ"/>
              </w:rPr>
              <w:t>Realizace bodu 9 „Analýza a vytvoření cílového konceptu…“</w:t>
            </w:r>
          </w:p>
        </w:tc>
        <w:tc>
          <w:tcPr>
            <w:tcW w:w="2158" w:type="dxa"/>
          </w:tcPr>
          <w:p w14:paraId="4E9B9E18" w14:textId="3057FA2A" w:rsidR="0028566C" w:rsidRPr="0028566C" w:rsidRDefault="0028566C" w:rsidP="0028566C">
            <w:pPr>
              <w:spacing w:before="100" w:beforeAutospacing="1" w:after="100" w:afterAutospacing="1"/>
              <w:rPr>
                <w:rFonts w:eastAsia="Times New Roman" w:cs="Segoe UI"/>
                <w:b/>
                <w:bCs/>
                <w:szCs w:val="20"/>
                <w:lang w:eastAsia="cs-CZ"/>
              </w:rPr>
            </w:pPr>
            <w:r w:rsidRPr="0028566C">
              <w:rPr>
                <w:rFonts w:eastAsia="Times New Roman" w:cs="Segoe UI"/>
                <w:b/>
                <w:bCs/>
                <w:szCs w:val="20"/>
                <w:lang w:eastAsia="cs-CZ"/>
              </w:rPr>
              <w:t>T</w:t>
            </w:r>
            <w:r w:rsidR="009F71A4">
              <w:rPr>
                <w:rFonts w:eastAsia="Times New Roman" w:cs="Segoe UI"/>
                <w:b/>
                <w:bCs/>
                <w:szCs w:val="20"/>
                <w:lang w:eastAsia="cs-CZ"/>
              </w:rPr>
              <w:t xml:space="preserve"> </w:t>
            </w:r>
            <w:r w:rsidRPr="0028566C">
              <w:rPr>
                <w:rFonts w:eastAsia="Times New Roman" w:cs="Segoe UI"/>
                <w:b/>
                <w:bCs/>
                <w:szCs w:val="20"/>
                <w:lang w:eastAsia="cs-CZ"/>
              </w:rPr>
              <w:t>+</w:t>
            </w:r>
            <w:r w:rsidR="009F71A4">
              <w:rPr>
                <w:rFonts w:eastAsia="Times New Roman" w:cs="Segoe UI"/>
                <w:b/>
                <w:bCs/>
                <w:szCs w:val="20"/>
                <w:lang w:eastAsia="cs-CZ"/>
              </w:rPr>
              <w:t xml:space="preserve"> </w:t>
            </w:r>
            <w:r w:rsidRPr="0028566C">
              <w:rPr>
                <w:rFonts w:eastAsia="Times New Roman" w:cs="Segoe UI"/>
                <w:b/>
                <w:bCs/>
                <w:szCs w:val="20"/>
                <w:lang w:eastAsia="cs-CZ"/>
              </w:rPr>
              <w:t>210 dn</w:t>
            </w:r>
            <w:r>
              <w:rPr>
                <w:rFonts w:eastAsia="Times New Roman" w:cs="Segoe UI"/>
                <w:b/>
                <w:bCs/>
                <w:szCs w:val="20"/>
                <w:lang w:eastAsia="cs-CZ"/>
              </w:rPr>
              <w:t>ů</w:t>
            </w:r>
          </w:p>
        </w:tc>
        <w:tc>
          <w:tcPr>
            <w:tcW w:w="2370" w:type="dxa"/>
          </w:tcPr>
          <w:p w14:paraId="01D6113A" w14:textId="51130681" w:rsidR="0028566C" w:rsidRPr="0028566C" w:rsidRDefault="0028566C" w:rsidP="0028566C">
            <w:pPr>
              <w:pStyle w:val="Odstavecseseznamem"/>
              <w:spacing w:before="100" w:beforeAutospacing="1" w:after="100" w:afterAutospacing="1"/>
              <w:ind w:left="2" w:hanging="2"/>
              <w:rPr>
                <w:rFonts w:eastAsia="Times New Roman" w:cs="Segoe UI"/>
                <w:b/>
                <w:bCs/>
                <w:szCs w:val="20"/>
                <w:lang w:eastAsia="cs-CZ"/>
              </w:rPr>
            </w:pPr>
          </w:p>
        </w:tc>
      </w:tr>
      <w:tr w:rsidR="009F71A4" w:rsidRPr="0028566C" w14:paraId="10F23122" w14:textId="77777777" w:rsidTr="009F71A4">
        <w:trPr>
          <w:trHeight w:val="373"/>
        </w:trPr>
        <w:tc>
          <w:tcPr>
            <w:tcW w:w="4681" w:type="dxa"/>
          </w:tcPr>
          <w:p w14:paraId="394A95BC" w14:textId="7DE0F5E2" w:rsidR="009F71A4" w:rsidRPr="0028566C" w:rsidRDefault="009F71A4" w:rsidP="0028566C">
            <w:pPr>
              <w:spacing w:before="100" w:beforeAutospacing="1" w:after="100" w:afterAutospacing="1"/>
              <w:rPr>
                <w:rFonts w:eastAsia="Times New Roman" w:cs="Segoe UI"/>
                <w:szCs w:val="20"/>
                <w:lang w:eastAsia="cs-CZ"/>
              </w:rPr>
            </w:pPr>
            <w:r>
              <w:rPr>
                <w:rFonts w:eastAsia="Times New Roman" w:cs="Segoe UI"/>
                <w:szCs w:val="20"/>
                <w:lang w:eastAsia="cs-CZ"/>
              </w:rPr>
              <w:t>Akceptace bodu 9</w:t>
            </w:r>
          </w:p>
        </w:tc>
        <w:tc>
          <w:tcPr>
            <w:tcW w:w="2158" w:type="dxa"/>
          </w:tcPr>
          <w:p w14:paraId="7D5F2556" w14:textId="425435CB" w:rsidR="009F71A4" w:rsidRPr="0028566C" w:rsidRDefault="009F71A4" w:rsidP="0028566C">
            <w:pPr>
              <w:spacing w:before="100" w:beforeAutospacing="1" w:after="100" w:afterAutospacing="1"/>
              <w:rPr>
                <w:rFonts w:eastAsia="Times New Roman" w:cs="Segoe UI"/>
                <w:b/>
                <w:bCs/>
                <w:szCs w:val="20"/>
                <w:lang w:eastAsia="cs-CZ"/>
              </w:rPr>
            </w:pPr>
            <w:r>
              <w:rPr>
                <w:rFonts w:eastAsia="Times New Roman" w:cs="Segoe UI"/>
                <w:b/>
                <w:bCs/>
                <w:szCs w:val="20"/>
                <w:lang w:eastAsia="cs-CZ"/>
              </w:rPr>
              <w:t>T + 210 dnů</w:t>
            </w:r>
          </w:p>
        </w:tc>
        <w:tc>
          <w:tcPr>
            <w:tcW w:w="2370" w:type="dxa"/>
          </w:tcPr>
          <w:p w14:paraId="46283E7E" w14:textId="61ED54E8" w:rsidR="009F71A4" w:rsidRDefault="009F71A4" w:rsidP="0028566C">
            <w:pPr>
              <w:pStyle w:val="Odstavecseseznamem"/>
              <w:spacing w:before="100" w:beforeAutospacing="1" w:after="100" w:afterAutospacing="1"/>
              <w:ind w:left="2" w:hanging="2"/>
              <w:rPr>
                <w:rFonts w:eastAsia="Times New Roman" w:cs="Segoe UI"/>
                <w:b/>
                <w:bCs/>
                <w:szCs w:val="20"/>
                <w:lang w:eastAsia="cs-CZ"/>
              </w:rPr>
            </w:pPr>
            <w:r>
              <w:rPr>
                <w:rFonts w:eastAsia="Times New Roman" w:cs="Segoe UI"/>
                <w:b/>
                <w:bCs/>
                <w:szCs w:val="20"/>
                <w:lang w:eastAsia="cs-CZ"/>
              </w:rPr>
              <w:t>druhý p</w:t>
            </w:r>
            <w:r w:rsidRPr="0028566C">
              <w:rPr>
                <w:rFonts w:eastAsia="Times New Roman" w:cs="Segoe UI"/>
                <w:b/>
                <w:bCs/>
                <w:szCs w:val="20"/>
                <w:lang w:eastAsia="cs-CZ"/>
              </w:rPr>
              <w:t>latební milník</w:t>
            </w:r>
          </w:p>
        </w:tc>
      </w:tr>
      <w:tr w:rsidR="0028566C" w:rsidRPr="0028566C" w14:paraId="566A051F" w14:textId="0C5FA0E9" w:rsidTr="0028566C">
        <w:trPr>
          <w:trHeight w:val="300"/>
        </w:trPr>
        <w:tc>
          <w:tcPr>
            <w:tcW w:w="4681" w:type="dxa"/>
          </w:tcPr>
          <w:p w14:paraId="6101BEEB" w14:textId="77777777" w:rsidR="0028566C" w:rsidRPr="0028566C" w:rsidRDefault="0028566C" w:rsidP="0028566C">
            <w:pPr>
              <w:spacing w:before="100" w:beforeAutospacing="1" w:after="100" w:afterAutospacing="1"/>
              <w:rPr>
                <w:rFonts w:eastAsia="Times New Roman" w:cs="Segoe UI"/>
                <w:szCs w:val="20"/>
                <w:lang w:eastAsia="cs-CZ"/>
              </w:rPr>
            </w:pPr>
          </w:p>
        </w:tc>
        <w:tc>
          <w:tcPr>
            <w:tcW w:w="2158" w:type="dxa"/>
          </w:tcPr>
          <w:p w14:paraId="1B062945" w14:textId="77777777" w:rsidR="0028566C" w:rsidRPr="0028566C" w:rsidRDefault="0028566C" w:rsidP="0028566C">
            <w:pPr>
              <w:spacing w:before="100" w:beforeAutospacing="1" w:after="100" w:afterAutospacing="1"/>
              <w:rPr>
                <w:rFonts w:eastAsia="Times New Roman" w:cs="Segoe UI"/>
                <w:b/>
                <w:bCs/>
                <w:szCs w:val="20"/>
                <w:lang w:eastAsia="cs-CZ"/>
              </w:rPr>
            </w:pPr>
          </w:p>
        </w:tc>
        <w:tc>
          <w:tcPr>
            <w:tcW w:w="2370" w:type="dxa"/>
          </w:tcPr>
          <w:p w14:paraId="4BACBF05" w14:textId="77777777" w:rsidR="0028566C" w:rsidRPr="0028566C" w:rsidRDefault="0028566C" w:rsidP="0028566C">
            <w:pPr>
              <w:spacing w:before="100" w:beforeAutospacing="1" w:after="100" w:afterAutospacing="1"/>
              <w:rPr>
                <w:rFonts w:eastAsia="Times New Roman" w:cs="Segoe UI"/>
                <w:b/>
                <w:bCs/>
                <w:szCs w:val="20"/>
                <w:lang w:eastAsia="cs-CZ"/>
              </w:rPr>
            </w:pPr>
          </w:p>
        </w:tc>
      </w:tr>
      <w:tr w:rsidR="0028566C" w:rsidRPr="0028566C" w14:paraId="72CEBBB5" w14:textId="3D291260" w:rsidTr="0028566C">
        <w:trPr>
          <w:trHeight w:val="300"/>
        </w:trPr>
        <w:tc>
          <w:tcPr>
            <w:tcW w:w="4681" w:type="dxa"/>
          </w:tcPr>
          <w:p w14:paraId="3C5353EC" w14:textId="77777777" w:rsidR="0028566C" w:rsidRPr="0028566C" w:rsidRDefault="0028566C" w:rsidP="002856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8566C">
              <w:rPr>
                <w:rFonts w:eastAsia="Verdana" w:cs="Verdana"/>
                <w:color w:val="000000"/>
                <w:sz w:val="19"/>
                <w:szCs w:val="19"/>
                <w:lang w:eastAsia="cs-CZ"/>
              </w:rPr>
              <w:t>Dodávka konzultantských a programátorských prací</w:t>
            </w:r>
          </w:p>
        </w:tc>
        <w:tc>
          <w:tcPr>
            <w:tcW w:w="2158" w:type="dxa"/>
          </w:tcPr>
          <w:p w14:paraId="63C76085" w14:textId="77777777" w:rsidR="0028566C" w:rsidRPr="0028566C" w:rsidRDefault="0028566C" w:rsidP="0028566C">
            <w:pPr>
              <w:spacing w:before="100" w:beforeAutospacing="1" w:after="100" w:afterAutospacing="1"/>
              <w:rPr>
                <w:rFonts w:eastAsia="Times New Roman" w:cs="Segoe UI"/>
                <w:b/>
                <w:bCs/>
                <w:szCs w:val="20"/>
                <w:highlight w:val="yellow"/>
                <w:lang w:eastAsia="cs-CZ"/>
              </w:rPr>
            </w:pPr>
            <w:r w:rsidRPr="0028566C">
              <w:rPr>
                <w:rFonts w:eastAsia="Times New Roman" w:cs="Segoe UI"/>
                <w:b/>
                <w:bCs/>
                <w:szCs w:val="20"/>
                <w:lang w:eastAsia="cs-CZ"/>
              </w:rPr>
              <w:t>T – 30.4.2026</w:t>
            </w:r>
          </w:p>
        </w:tc>
        <w:tc>
          <w:tcPr>
            <w:tcW w:w="2370" w:type="dxa"/>
          </w:tcPr>
          <w:p w14:paraId="6BB2C92F" w14:textId="77777777" w:rsidR="0028566C" w:rsidRPr="0028566C" w:rsidRDefault="0028566C" w:rsidP="0028566C">
            <w:pPr>
              <w:spacing w:before="100" w:beforeAutospacing="1" w:after="100" w:afterAutospacing="1"/>
              <w:rPr>
                <w:rFonts w:eastAsia="Times New Roman" w:cs="Segoe UI"/>
                <w:b/>
                <w:bCs/>
                <w:szCs w:val="20"/>
                <w:lang w:eastAsia="cs-CZ"/>
              </w:rPr>
            </w:pPr>
          </w:p>
        </w:tc>
      </w:tr>
      <w:bookmarkEnd w:id="0"/>
    </w:tbl>
    <w:p w14:paraId="07F6A27D" w14:textId="77777777" w:rsidR="00653813" w:rsidRDefault="00653813" w:rsidP="00653813">
      <w:pPr>
        <w:spacing w:line="240" w:lineRule="auto"/>
        <w:ind w:left="3391" w:hanging="3391"/>
        <w:textAlignment w:val="baseline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7F6EEA3" w14:textId="77777777" w:rsidR="0028566C" w:rsidRDefault="0028566C" w:rsidP="00653813">
      <w:pPr>
        <w:spacing w:line="240" w:lineRule="auto"/>
        <w:ind w:left="3391" w:hanging="3391"/>
        <w:textAlignment w:val="baseline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23E8E76" w14:textId="77777777" w:rsidR="0028566C" w:rsidRPr="0028566C" w:rsidRDefault="0028566C" w:rsidP="0028566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/>
          <w:sz w:val="18"/>
          <w:szCs w:val="18"/>
        </w:rPr>
      </w:pPr>
      <w:r w:rsidRPr="0028566C">
        <w:rPr>
          <w:rStyle w:val="normaltextrun"/>
          <w:rFonts w:asciiTheme="minorHAnsi" w:hAnsiTheme="minorHAnsi" w:cs="Segoe UI"/>
          <w:sz w:val="18"/>
          <w:szCs w:val="18"/>
        </w:rPr>
        <w:t>*T = nabytí účinnosti Smlouvy</w:t>
      </w:r>
      <w:r w:rsidRPr="0028566C">
        <w:rPr>
          <w:rStyle w:val="normaltextrun"/>
          <w:rFonts w:asciiTheme="minorHAnsi" w:hAnsiTheme="minorHAnsi"/>
          <w:sz w:val="18"/>
          <w:szCs w:val="18"/>
        </w:rPr>
        <w:t> </w:t>
      </w:r>
    </w:p>
    <w:p w14:paraId="24EC042F" w14:textId="77777777" w:rsidR="0028566C" w:rsidRPr="0028566C" w:rsidRDefault="0028566C" w:rsidP="0028566C"/>
    <w:p w14:paraId="0D694536" w14:textId="77777777" w:rsidR="0028566C" w:rsidRPr="0028566C" w:rsidRDefault="0028566C" w:rsidP="0028566C">
      <w:bookmarkStart w:id="3" w:name="_Hlk187653685"/>
      <w:r w:rsidRPr="0028566C">
        <w:t>Realizace bodu 9 – „Analýza a vytvoření cílového konceptu pro nastavení ZVN služeb vztahujících se ke komerčním smlouvám a s tím související alokací přímých nákladů a nákladů na služby u neobsazených prostor“:</w:t>
      </w:r>
    </w:p>
    <w:p w14:paraId="1A90DCB2" w14:textId="77777777" w:rsidR="0028566C" w:rsidRPr="0028566C" w:rsidRDefault="0028566C" w:rsidP="0028566C">
      <w:r w:rsidRPr="0028566C">
        <w:t>Provést analýzu, předat vytvořený cílový koncept a ostatní požadované dokumenty musí být předány a akceptovány do T+210 dnů. Důvodem je zahájení prací na re-implementaci systému SAP S/4 HANA.</w:t>
      </w:r>
    </w:p>
    <w:bookmarkEnd w:id="3"/>
    <w:p w14:paraId="1133401F" w14:textId="7472AD41" w:rsidR="00B85B4C" w:rsidRDefault="00B85B4C" w:rsidP="00F0533E">
      <w:pPr>
        <w:rPr>
          <w:b/>
          <w:u w:val="single"/>
        </w:rPr>
      </w:pPr>
    </w:p>
    <w:sectPr w:rsidR="00B85B4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5088A" w14:textId="77777777" w:rsidR="00054B19" w:rsidRDefault="00054B19" w:rsidP="00962258">
      <w:pPr>
        <w:spacing w:after="0" w:line="240" w:lineRule="auto"/>
      </w:pPr>
      <w:r>
        <w:separator/>
      </w:r>
    </w:p>
  </w:endnote>
  <w:endnote w:type="continuationSeparator" w:id="0">
    <w:p w14:paraId="36C30D63" w14:textId="77777777" w:rsidR="00054B19" w:rsidRDefault="00054B1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36EF2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30941D" w14:textId="78943B9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381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381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F09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B9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DC585F" w14:textId="77777777" w:rsidR="00F1715C" w:rsidRDefault="00F1715C" w:rsidP="00D831A3">
          <w:pPr>
            <w:pStyle w:val="Zpat"/>
          </w:pPr>
        </w:p>
      </w:tc>
    </w:tr>
  </w:tbl>
  <w:p w14:paraId="5D829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0A58B0" wp14:editId="22F939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830E5" wp14:editId="76E88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9429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43FD9E" w14:textId="530269A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4037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4037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559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148DE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587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F32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1E29D43" w14:textId="77777777" w:rsidR="00F1715C" w:rsidRDefault="00F1715C" w:rsidP="0003775F">
          <w:pPr>
            <w:pStyle w:val="Zpat"/>
          </w:pPr>
          <w:r>
            <w:t>www.</w:t>
          </w:r>
          <w:r w:rsidR="0003775F">
            <w:t>spravazeleznic</w:t>
          </w:r>
          <w:r>
            <w:t>.cz</w:t>
          </w:r>
        </w:p>
      </w:tc>
      <w:tc>
        <w:tcPr>
          <w:tcW w:w="2921" w:type="dxa"/>
        </w:tcPr>
        <w:p w14:paraId="4DB7F08D" w14:textId="77777777" w:rsidR="00F1715C" w:rsidRDefault="00F1715C" w:rsidP="00460660">
          <w:pPr>
            <w:pStyle w:val="Zpat"/>
          </w:pPr>
        </w:p>
      </w:tc>
    </w:tr>
  </w:tbl>
  <w:p w14:paraId="630B59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FFF7A" wp14:editId="6E48B6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7BE1B0" wp14:editId="098E11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64E6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6FA82" w14:textId="77777777" w:rsidR="00054B19" w:rsidRDefault="00054B19" w:rsidP="00962258">
      <w:pPr>
        <w:spacing w:after="0" w:line="240" w:lineRule="auto"/>
      </w:pPr>
      <w:r>
        <w:separator/>
      </w:r>
    </w:p>
  </w:footnote>
  <w:footnote w:type="continuationSeparator" w:id="0">
    <w:p w14:paraId="35AC7208" w14:textId="77777777" w:rsidR="00054B19" w:rsidRDefault="00054B1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814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6DD3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30ED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CAD11" w14:textId="77777777" w:rsidR="00F1715C" w:rsidRPr="00D6163D" w:rsidRDefault="00F1715C" w:rsidP="00D6163D">
          <w:pPr>
            <w:pStyle w:val="Druhdokumentu"/>
          </w:pPr>
        </w:p>
      </w:tc>
    </w:tr>
  </w:tbl>
  <w:p w14:paraId="3FCE37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E64E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A27F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EF42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DD9D3F" w14:textId="77777777" w:rsidR="00F1715C" w:rsidRPr="00D6163D" w:rsidRDefault="00F1715C" w:rsidP="00FC6389">
          <w:pPr>
            <w:pStyle w:val="Druhdokumentu"/>
          </w:pPr>
        </w:p>
      </w:tc>
    </w:tr>
    <w:tr w:rsidR="009F392E" w14:paraId="48D6F93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86920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1B4F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780DB" w14:textId="77777777" w:rsidR="009F392E" w:rsidRPr="00D6163D" w:rsidRDefault="009F392E" w:rsidP="00FC6389">
          <w:pPr>
            <w:pStyle w:val="Druhdokumentu"/>
          </w:pPr>
        </w:p>
      </w:tc>
    </w:tr>
  </w:tbl>
  <w:p w14:paraId="7A22D0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9C2A14" wp14:editId="4C0735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0C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0D1935"/>
    <w:multiLevelType w:val="hybridMultilevel"/>
    <w:tmpl w:val="1B0A9D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15805EB"/>
    <w:multiLevelType w:val="hybridMultilevel"/>
    <w:tmpl w:val="68E6C2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72509294">
    <w:abstractNumId w:val="3"/>
  </w:num>
  <w:num w:numId="2" w16cid:durableId="1448695608">
    <w:abstractNumId w:val="1"/>
  </w:num>
  <w:num w:numId="3" w16cid:durableId="14012487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2076550">
    <w:abstractNumId w:val="9"/>
  </w:num>
  <w:num w:numId="5" w16cid:durableId="1723216613">
    <w:abstractNumId w:val="4"/>
  </w:num>
  <w:num w:numId="6" w16cid:durableId="963848306">
    <w:abstractNumId w:val="5"/>
  </w:num>
  <w:num w:numId="7" w16cid:durableId="1855918792">
    <w:abstractNumId w:val="0"/>
  </w:num>
  <w:num w:numId="8" w16cid:durableId="1618876530">
    <w:abstractNumId w:val="6"/>
  </w:num>
  <w:num w:numId="9" w16cid:durableId="18322169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0691093">
    <w:abstractNumId w:val="5"/>
  </w:num>
  <w:num w:numId="11" w16cid:durableId="309750562">
    <w:abstractNumId w:val="1"/>
  </w:num>
  <w:num w:numId="12" w16cid:durableId="122388004">
    <w:abstractNumId w:val="5"/>
  </w:num>
  <w:num w:numId="13" w16cid:durableId="1487747759">
    <w:abstractNumId w:val="5"/>
  </w:num>
  <w:num w:numId="14" w16cid:durableId="2004232718">
    <w:abstractNumId w:val="5"/>
  </w:num>
  <w:num w:numId="15" w16cid:durableId="25524218">
    <w:abstractNumId w:val="5"/>
  </w:num>
  <w:num w:numId="16" w16cid:durableId="1005934679">
    <w:abstractNumId w:val="10"/>
  </w:num>
  <w:num w:numId="17" w16cid:durableId="2073573630">
    <w:abstractNumId w:val="3"/>
  </w:num>
  <w:num w:numId="18" w16cid:durableId="1850565232">
    <w:abstractNumId w:val="10"/>
  </w:num>
  <w:num w:numId="19" w16cid:durableId="1949463870">
    <w:abstractNumId w:val="10"/>
  </w:num>
  <w:num w:numId="20" w16cid:durableId="1270358722">
    <w:abstractNumId w:val="10"/>
  </w:num>
  <w:num w:numId="21" w16cid:durableId="1578435594">
    <w:abstractNumId w:val="10"/>
  </w:num>
  <w:num w:numId="22" w16cid:durableId="598100709">
    <w:abstractNumId w:val="5"/>
  </w:num>
  <w:num w:numId="23" w16cid:durableId="737558484">
    <w:abstractNumId w:val="1"/>
  </w:num>
  <w:num w:numId="24" w16cid:durableId="1987583607">
    <w:abstractNumId w:val="5"/>
  </w:num>
  <w:num w:numId="25" w16cid:durableId="2143503153">
    <w:abstractNumId w:val="5"/>
  </w:num>
  <w:num w:numId="26" w16cid:durableId="1986081133">
    <w:abstractNumId w:val="5"/>
  </w:num>
  <w:num w:numId="27" w16cid:durableId="1549804973">
    <w:abstractNumId w:val="5"/>
  </w:num>
  <w:num w:numId="28" w16cid:durableId="1326401637">
    <w:abstractNumId w:val="10"/>
  </w:num>
  <w:num w:numId="29" w16cid:durableId="558980365">
    <w:abstractNumId w:val="3"/>
  </w:num>
  <w:num w:numId="30" w16cid:durableId="1173640269">
    <w:abstractNumId w:val="10"/>
  </w:num>
  <w:num w:numId="31" w16cid:durableId="1218543601">
    <w:abstractNumId w:val="10"/>
  </w:num>
  <w:num w:numId="32" w16cid:durableId="1530801767">
    <w:abstractNumId w:val="10"/>
  </w:num>
  <w:num w:numId="33" w16cid:durableId="235476990">
    <w:abstractNumId w:val="10"/>
  </w:num>
  <w:num w:numId="34" w16cid:durableId="257105579">
    <w:abstractNumId w:val="8"/>
  </w:num>
  <w:num w:numId="35" w16cid:durableId="178018142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AT" w:vendorID="64" w:dllVersion="6" w:nlCheck="1" w:checkStyle="0"/>
  <w:activeWritingStyle w:appName="MSWord" w:lang="cs-CZ" w:vendorID="64" w:dllVersion="0" w:nlCheck="1" w:checkStyle="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3775F"/>
    <w:rsid w:val="00054B19"/>
    <w:rsid w:val="00072C1E"/>
    <w:rsid w:val="000E23A7"/>
    <w:rsid w:val="0010693F"/>
    <w:rsid w:val="00114472"/>
    <w:rsid w:val="00152E1E"/>
    <w:rsid w:val="001550BC"/>
    <w:rsid w:val="0015669F"/>
    <w:rsid w:val="001605B9"/>
    <w:rsid w:val="00170EC5"/>
    <w:rsid w:val="00173BA1"/>
    <w:rsid w:val="001747C1"/>
    <w:rsid w:val="00184743"/>
    <w:rsid w:val="00207DF5"/>
    <w:rsid w:val="00280E07"/>
    <w:rsid w:val="0028566C"/>
    <w:rsid w:val="002C31BF"/>
    <w:rsid w:val="002D08B1"/>
    <w:rsid w:val="002E0CD7"/>
    <w:rsid w:val="002F4A53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046"/>
    <w:rsid w:val="004F20BC"/>
    <w:rsid w:val="004F4B9B"/>
    <w:rsid w:val="004F69EA"/>
    <w:rsid w:val="00511AB9"/>
    <w:rsid w:val="00523EA7"/>
    <w:rsid w:val="00540379"/>
    <w:rsid w:val="00553375"/>
    <w:rsid w:val="00557C28"/>
    <w:rsid w:val="005736B7"/>
    <w:rsid w:val="00575E5A"/>
    <w:rsid w:val="005F1404"/>
    <w:rsid w:val="0061068E"/>
    <w:rsid w:val="006459FC"/>
    <w:rsid w:val="0065381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43E2"/>
    <w:rsid w:val="007B570C"/>
    <w:rsid w:val="007C589B"/>
    <w:rsid w:val="007E4A6E"/>
    <w:rsid w:val="007E5731"/>
    <w:rsid w:val="007F56A7"/>
    <w:rsid w:val="007F7D95"/>
    <w:rsid w:val="00807DD0"/>
    <w:rsid w:val="00813DC4"/>
    <w:rsid w:val="00857AEE"/>
    <w:rsid w:val="008659F3"/>
    <w:rsid w:val="00886D4B"/>
    <w:rsid w:val="00895406"/>
    <w:rsid w:val="008A3568"/>
    <w:rsid w:val="008A3752"/>
    <w:rsid w:val="008D03B9"/>
    <w:rsid w:val="008E2939"/>
    <w:rsid w:val="008F18D6"/>
    <w:rsid w:val="00904505"/>
    <w:rsid w:val="00904780"/>
    <w:rsid w:val="0092141E"/>
    <w:rsid w:val="00922385"/>
    <w:rsid w:val="009223DF"/>
    <w:rsid w:val="00923DE9"/>
    <w:rsid w:val="00936091"/>
    <w:rsid w:val="00940D8A"/>
    <w:rsid w:val="00946D8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1A4"/>
    <w:rsid w:val="00A6177B"/>
    <w:rsid w:val="00A66136"/>
    <w:rsid w:val="00A77487"/>
    <w:rsid w:val="00AA1C23"/>
    <w:rsid w:val="00AA4CBB"/>
    <w:rsid w:val="00AA65FA"/>
    <w:rsid w:val="00AA7351"/>
    <w:rsid w:val="00AD056F"/>
    <w:rsid w:val="00AD6731"/>
    <w:rsid w:val="00AD6B85"/>
    <w:rsid w:val="00B15D0D"/>
    <w:rsid w:val="00B75EE1"/>
    <w:rsid w:val="00B77481"/>
    <w:rsid w:val="00B8518B"/>
    <w:rsid w:val="00B85B4C"/>
    <w:rsid w:val="00BD7E91"/>
    <w:rsid w:val="00BF7CCE"/>
    <w:rsid w:val="00C02D0A"/>
    <w:rsid w:val="00C03A6E"/>
    <w:rsid w:val="00C03C57"/>
    <w:rsid w:val="00C054C1"/>
    <w:rsid w:val="00C44F6A"/>
    <w:rsid w:val="00C47AE3"/>
    <w:rsid w:val="00CD1FC4"/>
    <w:rsid w:val="00D21061"/>
    <w:rsid w:val="00D4108E"/>
    <w:rsid w:val="00D53800"/>
    <w:rsid w:val="00D612B9"/>
    <w:rsid w:val="00D6163D"/>
    <w:rsid w:val="00D73D46"/>
    <w:rsid w:val="00D831A3"/>
    <w:rsid w:val="00DC75F3"/>
    <w:rsid w:val="00DD46F3"/>
    <w:rsid w:val="00DE56F2"/>
    <w:rsid w:val="00DF116D"/>
    <w:rsid w:val="00DF6694"/>
    <w:rsid w:val="00E002C3"/>
    <w:rsid w:val="00E36C4A"/>
    <w:rsid w:val="00E37F04"/>
    <w:rsid w:val="00EB104F"/>
    <w:rsid w:val="00ED14BD"/>
    <w:rsid w:val="00F0533E"/>
    <w:rsid w:val="00F1048D"/>
    <w:rsid w:val="00F12DEC"/>
    <w:rsid w:val="00F1715C"/>
    <w:rsid w:val="00F310F8"/>
    <w:rsid w:val="00F32C37"/>
    <w:rsid w:val="00F35939"/>
    <w:rsid w:val="00F45607"/>
    <w:rsid w:val="00F5558F"/>
    <w:rsid w:val="00F659EB"/>
    <w:rsid w:val="00F86BA6"/>
    <w:rsid w:val="00FC6389"/>
    <w:rsid w:val="00FD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C9B381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E00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02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02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2C3"/>
    <w:rPr>
      <w:b/>
      <w:bCs/>
      <w:sz w:val="20"/>
      <w:szCs w:val="20"/>
    </w:rPr>
  </w:style>
  <w:style w:type="table" w:customStyle="1" w:styleId="Mkatabulky2">
    <w:name w:val="Mřížka tabulky2"/>
    <w:basedOn w:val="Normlntabulka"/>
    <w:next w:val="Mkatabulky"/>
    <w:uiPriority w:val="59"/>
    <w:rsid w:val="0028566C"/>
    <w:pPr>
      <w:spacing w:after="0" w:line="240" w:lineRule="auto"/>
    </w:pPr>
    <w:rPr>
      <w:rFonts w:ascii="Verdana" w:hAnsi="Verdana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ln"/>
    <w:rsid w:val="002856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28566C"/>
  </w:style>
  <w:style w:type="paragraph" w:styleId="Revize">
    <w:name w:val="Revision"/>
    <w:hidden/>
    <w:uiPriority w:val="99"/>
    <w:semiHidden/>
    <w:rsid w:val="009045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axCatchAll xmlns="663bfd1d-2611-43d7-adb1-085579aef6c4" xsi:nil="true"/>
    <lcf76f155ced4ddcb4097134ff3c332f xmlns="a6c8c619-f7c9-4e85-a335-4987b594f62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9438C1D4DD57458A050D461447AF3E" ma:contentTypeVersion="15" ma:contentTypeDescription="Vytvoří nový dokument" ma:contentTypeScope="" ma:versionID="753e1e942dab073b90de5613da8c770f">
  <xsd:schema xmlns:xsd="http://www.w3.org/2001/XMLSchema" xmlns:xs="http://www.w3.org/2001/XMLSchema" xmlns:p="http://schemas.microsoft.com/office/2006/metadata/properties" xmlns:ns2="a6c8c619-f7c9-4e85-a335-4987b594f627" xmlns:ns3="663bfd1d-2611-43d7-adb1-085579aef6c4" targetNamespace="http://schemas.microsoft.com/office/2006/metadata/properties" ma:root="true" ma:fieldsID="06bd499aa4e4eb46b99dff66b30ee5b8" ns2:_="" ns3:_="">
    <xsd:import namespace="a6c8c619-f7c9-4e85-a335-4987b594f627"/>
    <xsd:import namespace="663bfd1d-2611-43d7-adb1-085579aef6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8c619-f7c9-4e85-a335-4987b594f6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bfd1d-2611-43d7-adb1-085579aef6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88ccfb9-88cc-41d0-a6df-4138e33f3b88}" ma:internalName="TaxCatchAll" ma:showField="CatchAllData" ma:web="663bfd1d-2611-43d7-adb1-085579aef6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9477556-4C84-4A89-BC86-C867A263BB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2C71E2-8E4B-4866-BC5D-D1CCD1253478}"/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122</Words>
  <Characters>726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Zadina Ondřej, Mgr.</cp:lastModifiedBy>
  <cp:revision>9</cp:revision>
  <cp:lastPrinted>2017-11-28T17:18:00Z</cp:lastPrinted>
  <dcterms:created xsi:type="dcterms:W3CDTF">2024-07-10T05:14:00Z</dcterms:created>
  <dcterms:modified xsi:type="dcterms:W3CDTF">2025-01-28T08:34:00Z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0x010100F09438C1D4DD57458A050D461447AF3E</vt:lpwstr>
  </property>
  <property fmtid="{D5CDD505-2E9C-101B-9397-08002B2CF9AE}" pid="3" name="URL">
    <vt:lpwstr/>
  </property>
</Properties>
</file>